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8BC8A" w14:textId="3C75EF2C" w:rsidR="00DF013E" w:rsidRDefault="00DF013E" w:rsidP="00960D83">
      <w:pPr>
        <w:shd w:val="clear" w:color="auto" w:fill="FFFFFF"/>
        <w:rPr>
          <w:sz w:val="2"/>
          <w:szCs w:val="2"/>
        </w:rPr>
      </w:pPr>
    </w:p>
    <w:p w14:paraId="13653A56" w14:textId="2D7BB66E" w:rsidR="00DF013E" w:rsidRDefault="00DF013E" w:rsidP="00960D83">
      <w:pPr>
        <w:shd w:val="clear" w:color="auto" w:fill="FFFFFF"/>
        <w:rPr>
          <w:sz w:val="2"/>
          <w:szCs w:val="2"/>
        </w:rPr>
      </w:pPr>
    </w:p>
    <w:tbl>
      <w:tblPr>
        <w:tblW w:w="958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5"/>
        <w:gridCol w:w="7090"/>
      </w:tblGrid>
      <w:tr w:rsidR="00FE6DE9" w:rsidRPr="00FE6DE9" w14:paraId="4E9CE949" w14:textId="77777777" w:rsidTr="00FD438F">
        <w:trPr>
          <w:trHeight w:hRule="exact" w:val="1338"/>
        </w:trPr>
        <w:tc>
          <w:tcPr>
            <w:tcW w:w="2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02FA05" w14:textId="77777777" w:rsidR="00FE6DE9" w:rsidRPr="00FE6DE9" w:rsidRDefault="00FE6DE9" w:rsidP="00FE6DE9">
            <w:pPr>
              <w:spacing w:line="360" w:lineRule="auto"/>
              <w:rPr>
                <w:rFonts w:ascii="Arial" w:eastAsia="Calibri" w:hAnsi="Arial" w:cs="Arial"/>
              </w:rPr>
            </w:pPr>
            <w:r w:rsidRPr="00FE6D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74AE7B1F" wp14:editId="00B90F02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-107315</wp:posOffset>
                  </wp:positionV>
                  <wp:extent cx="1276350" cy="526415"/>
                  <wp:effectExtent l="0" t="0" r="0" b="6985"/>
                  <wp:wrapNone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26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3E43F2" w14:textId="77777777" w:rsidR="00FE6DE9" w:rsidRPr="00FE6DE9" w:rsidRDefault="00FE6DE9" w:rsidP="00FE6DE9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70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4B2918" w14:textId="77777777" w:rsidR="0007593E" w:rsidRPr="0007593E" w:rsidRDefault="00B8603B" w:rsidP="0007593E">
            <w:pPr>
              <w:spacing w:after="0" w:line="240" w:lineRule="auto"/>
              <w:rPr>
                <w:rFonts w:ascii="Arial Narrow" w:eastAsia="Calibri" w:hAnsi="Arial Narrow" w:cs="Arial"/>
                <w:b/>
                <w:bCs/>
              </w:rPr>
            </w:pPr>
            <w:r w:rsidRPr="0007593E">
              <w:rPr>
                <w:rFonts w:ascii="Arial Narrow" w:eastAsia="Calibri" w:hAnsi="Arial Narrow" w:cs="Arial"/>
                <w:b/>
                <w:bCs/>
              </w:rPr>
              <w:t xml:space="preserve">                      </w:t>
            </w:r>
            <w:r w:rsidR="0007593E" w:rsidRPr="0007593E">
              <w:rPr>
                <w:rFonts w:ascii="Arial Narrow" w:eastAsia="Calibri" w:hAnsi="Arial Narrow" w:cs="Arial"/>
                <w:b/>
                <w:bCs/>
              </w:rPr>
              <w:t>Zapytanie ofertowe numer ELOG/2/030636/25</w:t>
            </w:r>
          </w:p>
          <w:p w14:paraId="48FA8A6A" w14:textId="305E5A01" w:rsidR="00FE6DE9" w:rsidRPr="00FE6DE9" w:rsidRDefault="0007593E" w:rsidP="0007593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07593E">
              <w:rPr>
                <w:rFonts w:ascii="Arial Narrow" w:eastAsia="Calibri" w:hAnsi="Arial Narrow" w:cs="Arial"/>
                <w:b/>
                <w:bCs/>
              </w:rPr>
              <w:t xml:space="preserve">Prowadzenie szkoleń na Poligonie EOP w zakresie montażu osprzętu </w:t>
            </w:r>
            <w:r w:rsidR="00F20969">
              <w:rPr>
                <w:rFonts w:ascii="Arial Narrow" w:eastAsia="Calibri" w:hAnsi="Arial Narrow" w:cs="Arial"/>
                <w:b/>
                <w:bCs/>
              </w:rPr>
              <w:br/>
            </w:r>
            <w:r w:rsidRPr="0007593E">
              <w:rPr>
                <w:rFonts w:ascii="Arial Narrow" w:eastAsia="Calibri" w:hAnsi="Arial Narrow" w:cs="Arial"/>
                <w:b/>
                <w:bCs/>
              </w:rPr>
              <w:t>kablowego SN w roku 2026</w:t>
            </w:r>
          </w:p>
        </w:tc>
      </w:tr>
    </w:tbl>
    <w:p w14:paraId="43829793" w14:textId="77777777" w:rsidR="00087B06" w:rsidRDefault="00087B06" w:rsidP="00E07BAB">
      <w:pPr>
        <w:shd w:val="clear" w:color="auto" w:fill="FFFFFF"/>
        <w:tabs>
          <w:tab w:val="left" w:pos="2783"/>
        </w:tabs>
        <w:jc w:val="center"/>
        <w:rPr>
          <w:rFonts w:ascii="Arial Narrow" w:hAnsi="Arial Narrow"/>
          <w:b/>
          <w:bCs/>
          <w:sz w:val="24"/>
          <w:szCs w:val="24"/>
        </w:rPr>
      </w:pPr>
    </w:p>
    <w:p w14:paraId="09041D91" w14:textId="5B4D6759" w:rsidR="00E07BAB" w:rsidRPr="00FE6DE9" w:rsidRDefault="00E07BAB" w:rsidP="00E07BAB">
      <w:pPr>
        <w:shd w:val="clear" w:color="auto" w:fill="FFFFFF"/>
        <w:tabs>
          <w:tab w:val="left" w:pos="2783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FE6DE9">
        <w:rPr>
          <w:rFonts w:ascii="Arial Narrow" w:hAnsi="Arial Narrow"/>
          <w:b/>
          <w:bCs/>
          <w:sz w:val="24"/>
          <w:szCs w:val="24"/>
        </w:rPr>
        <w:t>OŚWIADCZENIA DOSTAWCY</w:t>
      </w:r>
    </w:p>
    <w:p w14:paraId="72818ECC" w14:textId="4E930282" w:rsidR="00E07BAB" w:rsidRPr="0007593E" w:rsidRDefault="00E07BAB" w:rsidP="0007593E">
      <w:pPr>
        <w:pStyle w:val="Akapitzlist"/>
        <w:shd w:val="clear" w:color="auto" w:fill="FFFFFF"/>
        <w:tabs>
          <w:tab w:val="left" w:pos="2783"/>
        </w:tabs>
        <w:ind w:left="284"/>
        <w:rPr>
          <w:rFonts w:ascii="Arial Narrow" w:eastAsia="Times New Roman" w:hAnsi="Arial Narrow" w:cs="Times New Roman"/>
          <w:b/>
          <w:bCs/>
          <w:lang w:eastAsia="pl-PL"/>
        </w:rPr>
      </w:pPr>
      <w:r w:rsidRPr="00E07BAB">
        <w:rPr>
          <w:rFonts w:ascii="Arial Narrow" w:hAnsi="Arial Narrow"/>
          <w:b/>
          <w:bCs/>
        </w:rPr>
        <w:t xml:space="preserve">Składając ofertę w postępowaniu w przedmiocie: </w:t>
      </w:r>
      <w:r w:rsidR="0007593E" w:rsidRPr="0007593E">
        <w:rPr>
          <w:rFonts w:ascii="Arial Narrow" w:eastAsia="Times New Roman" w:hAnsi="Arial Narrow" w:cs="Times New Roman"/>
          <w:b/>
          <w:bCs/>
          <w:lang w:eastAsia="pl-PL"/>
        </w:rPr>
        <w:t>Prowadzenie szkoleń na Poligonie EOP w zakresie montażu osprzętu kablowego SN w roku 2026</w:t>
      </w:r>
      <w:r w:rsidR="00FE6DE9" w:rsidRPr="0007593E">
        <w:rPr>
          <w:rFonts w:ascii="Arial Narrow" w:eastAsia="Times New Roman" w:hAnsi="Arial Narrow" w:cs="Times New Roman"/>
          <w:b/>
          <w:bCs/>
        </w:rPr>
        <w:t xml:space="preserve">, </w:t>
      </w:r>
      <w:r w:rsidRPr="0007593E">
        <w:rPr>
          <w:rFonts w:ascii="Arial Narrow" w:hAnsi="Arial Narrow"/>
          <w:b/>
          <w:bCs/>
        </w:rPr>
        <w:t>my niżej podpisani oświadczamy, że:</w:t>
      </w:r>
    </w:p>
    <w:p w14:paraId="527FD5C9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zapoznaliśmy się z warunkami określonymi w zapytaniu ofertowym i akceptujemy je w całości,</w:t>
      </w:r>
    </w:p>
    <w:p w14:paraId="0D396361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 xml:space="preserve">zapoznałem się / zapoznaliśmy się i akceptację / akceptujemy Kodeks postępowania dla Dostawców ENERGA-OPERATOR SA dostępny pod adresem: </w:t>
      </w:r>
      <w:hyperlink r:id="rId8" w:history="1">
        <w:r w:rsidRPr="00FD438F">
          <w:rPr>
            <w:rFonts w:ascii="Arial Narrow" w:hAnsi="Arial Narrow" w:cs="Arial"/>
            <w:color w:val="0000FF"/>
            <w:u w:val="single"/>
          </w:rPr>
          <w:t>https://bip.energa-operator.pl/przetargi-zamowienia-ogloszenia/wazne-informacje-dla-wykonawcow/755729/kodeksu-postepowania-dla-dostawcow</w:t>
        </w:r>
      </w:hyperlink>
      <w:r w:rsidRPr="00FD438F">
        <w:rPr>
          <w:rFonts w:ascii="Arial Narrow" w:hAnsi="Arial Narrow" w:cs="Arial"/>
        </w:rPr>
        <w:t>,</w:t>
      </w:r>
    </w:p>
    <w:p w14:paraId="6DA62E2B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dysponujemy osobami posiadającymi uprawnienia i niezbędną wiedzę do należytego przeprowadzania szkoleń                 z zakresu tematycznego określonych w Opisie przedmiotu zamówienia,</w:t>
      </w:r>
    </w:p>
    <w:p w14:paraId="1B460EB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dysponujemy odpowiednim sprzętem i ekwipunkiem dla celów realizacji przedmiotu zamówienia. W trakcie prowadzenia szkoleń będzie używany jedynie sprzęt i ekwipunek posiadający wymagane prawem atesty i certyfikaty norm bezpieczeństwa przewidziane dla danego typu sprzętu,</w:t>
      </w:r>
    </w:p>
    <w:p w14:paraId="69AFA6A5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w stosunku do mojej firmy nie wszczęto postępowania restrukturyzacyjnego, likwidacyjnego lub upadłościowego                              i nie toczy się postępowanie egzekucyjne,</w:t>
      </w:r>
    </w:p>
    <w:p w14:paraId="1299072C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Oświadczamy o:</w:t>
      </w:r>
    </w:p>
    <w:p w14:paraId="13B4E6CC" w14:textId="77777777" w:rsidR="00FD438F" w:rsidRPr="00FD438F" w:rsidRDefault="00FD438F" w:rsidP="00FD438F">
      <w:pPr>
        <w:numPr>
          <w:ilvl w:val="0"/>
          <w:numId w:val="23"/>
        </w:numPr>
        <w:spacing w:after="0" w:line="320" w:lineRule="exact"/>
        <w:ind w:left="993" w:hanging="284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braku sporów ze Spółkami GK ORLEN*</w:t>
      </w:r>
    </w:p>
    <w:p w14:paraId="1E06E259" w14:textId="77777777" w:rsidR="00FD438F" w:rsidRPr="00FD438F" w:rsidRDefault="00FD438F" w:rsidP="00FD438F">
      <w:pPr>
        <w:numPr>
          <w:ilvl w:val="0"/>
          <w:numId w:val="23"/>
        </w:numPr>
        <w:spacing w:after="0" w:line="320" w:lineRule="exact"/>
        <w:ind w:left="993" w:hanging="284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toczących się lub trwających sporach z następującymi Spółkami GK ORLEN w następującym przedmiocie*:</w:t>
      </w:r>
    </w:p>
    <w:p w14:paraId="092639B1" w14:textId="77777777" w:rsidR="00FD438F" w:rsidRPr="00FD438F" w:rsidRDefault="00FD438F" w:rsidP="00FD438F">
      <w:pPr>
        <w:ind w:left="720"/>
        <w:contextualSpacing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________________________________________________________________________________________</w:t>
      </w:r>
    </w:p>
    <w:p w14:paraId="1A7FE81C" w14:textId="2648CB5B" w:rsidR="00FD438F" w:rsidRPr="0007593E" w:rsidRDefault="00FD438F" w:rsidP="00FD438F">
      <w:pPr>
        <w:ind w:left="720"/>
        <w:contextualSpacing/>
        <w:rPr>
          <w:rFonts w:ascii="Arial Narrow" w:hAnsi="Arial Narrow" w:cs="Arial"/>
          <w:color w:val="FF0000"/>
          <w:u w:val="single"/>
        </w:rPr>
      </w:pPr>
      <w:r w:rsidRPr="00FD438F">
        <w:rPr>
          <w:rFonts w:ascii="Arial Narrow" w:hAnsi="Arial Narrow" w:cs="Arial"/>
        </w:rPr>
        <w:t>______________________________________________________</w:t>
      </w:r>
      <w:r w:rsidRPr="0007593E">
        <w:rPr>
          <w:rFonts w:ascii="Arial Narrow" w:hAnsi="Arial Narrow" w:cs="Arial"/>
          <w:i/>
          <w:iCs/>
          <w:color w:val="FF0000"/>
          <w:sz w:val="20"/>
          <w:szCs w:val="20"/>
          <w:u w:val="single"/>
        </w:rPr>
        <w:t xml:space="preserve">(zgodnie z sytuacją należy skreślić lit. a) lub b)* </w:t>
      </w:r>
    </w:p>
    <w:p w14:paraId="37F8457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nie mamy powiązań kapitałowych i osobowych z Spółkami GK ORLEN,</w:t>
      </w:r>
    </w:p>
    <w:p w14:paraId="4A8E21D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49B57B71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524D7052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akceptujemy ogólne warunki umów oraz projekt umowy bez zastrzeżeń oraz zobowiązujemy się do podpisania umowy w miejscu i terminie wskazanym przez Zlecającego,</w:t>
      </w:r>
    </w:p>
    <w:p w14:paraId="7FDAE48F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0B7F3BF0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niezbędną wiedzę i doświadczenie oraz dysponujemy potencjałem technicznym i osobami zdolnymi do wykonania Zamówienia,</w:t>
      </w:r>
    </w:p>
    <w:p w14:paraId="2B2B0E93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znajdujemy się w sytuacji ekonomicznej i finansowej zapewniającej wykonanie Zamówienia,</w:t>
      </w:r>
    </w:p>
    <w:p w14:paraId="2DDAF392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 xml:space="preserve">uważamy się za związanych niniejszą ofertą przez okres wskazany w zapytaniu ofertowym, </w:t>
      </w:r>
    </w:p>
    <w:p w14:paraId="43BEFD88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uzyskaliśmy wszelkie informacje niezbędne do przygotowania oferty i składamy ofertę zgodną z wymogami określonymi przez zamawiającego,</w:t>
      </w:r>
      <w:r w:rsidRPr="00FD438F">
        <w:rPr>
          <w:rFonts w:ascii="Arial Narrow" w:eastAsia="Times New Roman" w:hAnsi="Arial Narrow" w:cs="Times New Roman"/>
          <w:lang w:eastAsia="pl-PL"/>
        </w:rPr>
        <w:t xml:space="preserve"> </w:t>
      </w:r>
      <w:r w:rsidRPr="00FD438F">
        <w:rPr>
          <w:rFonts w:ascii="Arial Narrow" w:hAnsi="Arial Narrow" w:cs="Arial"/>
        </w:rPr>
        <w:t>cena podana w ofercie uwzględnia wszystkie elementy niezbędne do wykonania przedmiotu zamówienia,</w:t>
      </w:r>
    </w:p>
    <w:p w14:paraId="11112DEA" w14:textId="77777777" w:rsidR="00FD438F" w:rsidRPr="00FD438F" w:rsidRDefault="00FD438F" w:rsidP="00FD438F">
      <w:pPr>
        <w:numPr>
          <w:ilvl w:val="0"/>
          <w:numId w:val="13"/>
        </w:numPr>
        <w:spacing w:after="0" w:line="320" w:lineRule="exact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FD438F">
        <w:rPr>
          <w:rFonts w:ascii="Arial Narrow" w:hAnsi="Arial Narrow" w:cs="Arial"/>
          <w:vertAlign w:val="superscript"/>
        </w:rPr>
        <w:footnoteReference w:id="1"/>
      </w:r>
      <w:r w:rsidRPr="00FD438F">
        <w:rPr>
          <w:rFonts w:ascii="Arial Narrow" w:hAnsi="Arial Narrow" w:cs="Arial"/>
        </w:rPr>
        <w:t>,</w:t>
      </w:r>
    </w:p>
    <w:p w14:paraId="5B1B25E0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nie zalegamy z płatnościami należności publiczno – prawnych (podatki i opłaty) z tytułu prowadzonej działalności gospodarczej,</w:t>
      </w:r>
    </w:p>
    <w:p w14:paraId="3B88E13C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posiadamy ubezpieczenie od odpowiedzialności cywilnej w zakresie prowadzonej działalności gospodarczej,</w:t>
      </w:r>
    </w:p>
    <w:p w14:paraId="0D3592FE" w14:textId="77777777" w:rsidR="00FD438F" w:rsidRPr="00FD438F" w:rsidRDefault="00FD438F" w:rsidP="00FD438F">
      <w:pPr>
        <w:numPr>
          <w:ilvl w:val="0"/>
          <w:numId w:val="13"/>
        </w:numPr>
        <w:shd w:val="clear" w:color="auto" w:fill="FFFFFF"/>
        <w:spacing w:after="0" w:line="320" w:lineRule="exact"/>
        <w:ind w:left="709" w:hanging="426"/>
        <w:contextualSpacing/>
        <w:jc w:val="both"/>
        <w:rPr>
          <w:rFonts w:ascii="Arial Narrow" w:hAnsi="Arial Narrow" w:cs="Arial"/>
        </w:rPr>
      </w:pPr>
      <w:r w:rsidRPr="00FD438F">
        <w:rPr>
          <w:rFonts w:ascii="Arial Narrow" w:hAnsi="Arial Narrow" w:cs="Arial"/>
        </w:rPr>
        <w:t>stosujemy zasady etyki w prowadzonym biznesie, przeciwdziałamy korupcji, przestrzegamy prawa pracownicze                     i prawa człowieka, przestrzegamy zasady bezpieczeństwa i higieny pracy oraz działamy zgodnie z wymaganiami ochrony środowiska,</w:t>
      </w:r>
    </w:p>
    <w:p w14:paraId="52229652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3EDBAA8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221E83F8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7B978C5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15ACF77" w14:textId="77777777" w:rsidR="00FD438F" w:rsidRPr="00FD438F" w:rsidRDefault="00FD438F" w:rsidP="00FD438F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601"/>
        <w:gridCol w:w="5038"/>
      </w:tblGrid>
      <w:tr w:rsidR="00FD438F" w:rsidRPr="00FD438F" w14:paraId="55D54A9D" w14:textId="77777777" w:rsidTr="00B5245D">
        <w:trPr>
          <w:trHeight w:val="1803"/>
        </w:trPr>
        <w:tc>
          <w:tcPr>
            <w:tcW w:w="4788" w:type="dxa"/>
          </w:tcPr>
          <w:p w14:paraId="43D6076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04E61DE3" w14:textId="77777777" w:rsidR="00FD438F" w:rsidRPr="00FD438F" w:rsidRDefault="00FD438F" w:rsidP="00FD438F">
            <w:pPr>
              <w:widowControl w:val="0"/>
              <w:autoSpaceDE w:val="0"/>
              <w:autoSpaceDN w:val="0"/>
              <w:spacing w:after="0" w:line="224" w:lineRule="exact"/>
              <w:rPr>
                <w:rFonts w:ascii="Arial Narrow"/>
                <w:i/>
                <w:color w:val="000000"/>
                <w:sz w:val="20"/>
              </w:rPr>
            </w:pPr>
            <w:bookmarkStart w:id="0" w:name="_Hlk113378825"/>
            <w:r w:rsidRPr="00FD438F">
              <w:rPr>
                <w:rFonts w:ascii="Arial Narrow"/>
                <w:i/>
                <w:color w:val="000000"/>
                <w:spacing w:val="2"/>
                <w:sz w:val="20"/>
              </w:rPr>
              <w:t>_____________</w:t>
            </w:r>
          </w:p>
          <w:p w14:paraId="0B15346E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</w:pPr>
            <w:r w:rsidRPr="00FD438F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478924D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7356635A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  <w:p w14:paraId="542E7672" w14:textId="77777777" w:rsidR="00FD438F" w:rsidRPr="00FD438F" w:rsidRDefault="00FD438F" w:rsidP="00FD43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ind w:left="142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FD43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___________________________________________________</w:t>
            </w:r>
          </w:p>
          <w:p w14:paraId="1582CBE8" w14:textId="77777777" w:rsidR="00FD438F" w:rsidRPr="00FD438F" w:rsidRDefault="00FD438F" w:rsidP="00FD4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180"/>
              <w:jc w:val="center"/>
              <w:rPr>
                <w:rFonts w:ascii="Arial Narrow" w:eastAsia="Times New Roman" w:hAnsi="Arial Narrow" w:cs="Arial"/>
                <w:i/>
                <w:sz w:val="16"/>
                <w:szCs w:val="24"/>
                <w:lang w:eastAsia="pl-PL"/>
              </w:rPr>
            </w:pPr>
            <w:r w:rsidRPr="00FD438F">
              <w:rPr>
                <w:rFonts w:ascii="Arial Narrow" w:eastAsia="Times New Roman" w:hAnsi="Arial Narrow" w:cs="Arial"/>
                <w:i/>
                <w:sz w:val="18"/>
                <w:szCs w:val="24"/>
                <w:lang w:eastAsia="pl-PL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29C3FE0" w14:textId="77777777" w:rsidR="00FD438F" w:rsidRPr="00FD438F" w:rsidRDefault="00FD438F" w:rsidP="00FD438F">
      <w:pPr>
        <w:ind w:left="720"/>
        <w:contextualSpacing/>
        <w:rPr>
          <w:rFonts w:ascii="Arial Narrow" w:eastAsia="Times New Roman" w:hAnsi="Arial Narrow" w:cs="Times New Roman"/>
        </w:rPr>
      </w:pPr>
    </w:p>
    <w:p w14:paraId="6E764165" w14:textId="77777777" w:rsidR="00FD438F" w:rsidRDefault="00FD438F" w:rsidP="000637CF">
      <w:pPr>
        <w:shd w:val="clear" w:color="auto" w:fill="FFFFFF"/>
        <w:ind w:left="72"/>
        <w:rPr>
          <w:sz w:val="2"/>
          <w:szCs w:val="2"/>
        </w:rPr>
      </w:pPr>
    </w:p>
    <w:sectPr w:rsidR="00FD438F" w:rsidSect="006F01C6">
      <w:headerReference w:type="default" r:id="rId9"/>
      <w:footerReference w:type="default" r:id="rId10"/>
      <w:pgSz w:w="11906" w:h="16838"/>
      <w:pgMar w:top="425" w:right="1133" w:bottom="284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E198" w14:textId="77777777" w:rsidR="00977AD4" w:rsidRDefault="00977AD4" w:rsidP="00FC72C2">
      <w:pPr>
        <w:spacing w:after="0" w:line="240" w:lineRule="auto"/>
      </w:pPr>
      <w:r>
        <w:separator/>
      </w:r>
    </w:p>
  </w:endnote>
  <w:endnote w:type="continuationSeparator" w:id="0">
    <w:p w14:paraId="4992FC17" w14:textId="77777777" w:rsidR="00977AD4" w:rsidRDefault="00977AD4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2155" w14:textId="7A44509C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1F4B27">
      <w:rPr>
        <w:rFonts w:ascii="Arial Narrow" w:eastAsia="Times New Roman" w:hAnsi="Arial Narrow" w:cs="Times New Roman"/>
        <w:noProof/>
        <w:sz w:val="16"/>
        <w:szCs w:val="16"/>
        <w:lang w:eastAsia="pl-PL"/>
      </w:rPr>
      <w:t>2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1F4B27">
      <w:rPr>
        <w:rFonts w:ascii="Arial Narrow" w:eastAsia="Times New Roman" w:hAnsi="Arial Narrow" w:cs="Times New Roman"/>
        <w:noProof/>
        <w:sz w:val="16"/>
        <w:szCs w:val="16"/>
        <w:lang w:eastAsia="pl-PL"/>
      </w:rPr>
      <w:t>3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FF6D" w14:textId="77777777" w:rsidR="00977AD4" w:rsidRDefault="00977AD4" w:rsidP="00FC72C2">
      <w:pPr>
        <w:spacing w:after="0" w:line="240" w:lineRule="auto"/>
      </w:pPr>
      <w:r>
        <w:separator/>
      </w:r>
    </w:p>
  </w:footnote>
  <w:footnote w:type="continuationSeparator" w:id="0">
    <w:p w14:paraId="79C6DE26" w14:textId="77777777" w:rsidR="00977AD4" w:rsidRDefault="00977AD4" w:rsidP="00FC72C2">
      <w:pPr>
        <w:spacing w:after="0" w:line="240" w:lineRule="auto"/>
      </w:pPr>
      <w:r>
        <w:continuationSeparator/>
      </w:r>
    </w:p>
  </w:footnote>
  <w:footnote w:id="1">
    <w:p w14:paraId="6F4B6238" w14:textId="77777777" w:rsidR="00FD438F" w:rsidRPr="00E478F0" w:rsidRDefault="00FD438F" w:rsidP="00FD438F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3A03E346" w14:textId="77777777" w:rsidR="00FD438F" w:rsidRPr="00E478F0" w:rsidRDefault="00FD438F" w:rsidP="00FD438F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232C1AE" w14:textId="77777777" w:rsidR="00FD438F" w:rsidRDefault="00FD438F" w:rsidP="00FD438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5E04" w14:textId="0853E014" w:rsidR="005B7ECD" w:rsidRPr="00A03C55" w:rsidRDefault="00BB3B2F" w:rsidP="00A03C55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bookmarkStart w:id="1" w:name="_Hlk113863950"/>
    <w:bookmarkStart w:id="2" w:name="_Hlk113863951"/>
    <w:r>
      <w:rPr>
        <w:rFonts w:ascii="Arial Narrow" w:hAnsi="Arial Narrow"/>
        <w:i/>
        <w:iCs/>
        <w:sz w:val="20"/>
        <w:szCs w:val="20"/>
      </w:rPr>
      <w:t>Z</w:t>
    </w:r>
    <w:r w:rsidR="00A03C55" w:rsidRPr="00A03C55">
      <w:rPr>
        <w:rFonts w:ascii="Arial Narrow" w:hAnsi="Arial Narrow"/>
        <w:i/>
        <w:iCs/>
        <w:sz w:val="20"/>
        <w:szCs w:val="20"/>
      </w:rPr>
      <w:t xml:space="preserve">ałącznik nr </w:t>
    </w:r>
    <w:r>
      <w:rPr>
        <w:rFonts w:ascii="Arial Narrow" w:hAnsi="Arial Narrow"/>
        <w:i/>
        <w:iCs/>
        <w:sz w:val="20"/>
        <w:szCs w:val="20"/>
      </w:rPr>
      <w:t xml:space="preserve">3 </w:t>
    </w:r>
    <w:r w:rsidR="00A03C55" w:rsidRPr="00A03C55">
      <w:rPr>
        <w:rFonts w:ascii="Arial Narrow" w:hAnsi="Arial Narrow"/>
        <w:i/>
        <w:iCs/>
        <w:sz w:val="20"/>
        <w:szCs w:val="20"/>
      </w:rPr>
      <w:t>do zapytania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03015"/>
    <w:multiLevelType w:val="multilevel"/>
    <w:tmpl w:val="A77CDA2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15F20"/>
    <w:multiLevelType w:val="hybridMultilevel"/>
    <w:tmpl w:val="1A1E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6652B"/>
    <w:multiLevelType w:val="hybridMultilevel"/>
    <w:tmpl w:val="B81A5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7364FF"/>
    <w:multiLevelType w:val="hybridMultilevel"/>
    <w:tmpl w:val="A644FD0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 w:val="0"/>
        <w:bCs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8421D"/>
    <w:multiLevelType w:val="hybridMultilevel"/>
    <w:tmpl w:val="03E83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584F8A"/>
    <w:multiLevelType w:val="multilevel"/>
    <w:tmpl w:val="3AAAFC6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320B"/>
    <w:multiLevelType w:val="multilevel"/>
    <w:tmpl w:val="40CA11C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27839340">
    <w:abstractNumId w:val="20"/>
  </w:num>
  <w:num w:numId="2" w16cid:durableId="2080516640">
    <w:abstractNumId w:val="12"/>
  </w:num>
  <w:num w:numId="3" w16cid:durableId="1002859238">
    <w:abstractNumId w:val="16"/>
  </w:num>
  <w:num w:numId="4" w16cid:durableId="1155799425">
    <w:abstractNumId w:val="19"/>
  </w:num>
  <w:num w:numId="5" w16cid:durableId="477839879">
    <w:abstractNumId w:val="13"/>
  </w:num>
  <w:num w:numId="6" w16cid:durableId="1393963177">
    <w:abstractNumId w:val="11"/>
  </w:num>
  <w:num w:numId="7" w16cid:durableId="1538540654">
    <w:abstractNumId w:val="5"/>
  </w:num>
  <w:num w:numId="8" w16cid:durableId="1302923474">
    <w:abstractNumId w:val="1"/>
  </w:num>
  <w:num w:numId="9" w16cid:durableId="1565530199">
    <w:abstractNumId w:val="21"/>
  </w:num>
  <w:num w:numId="10" w16cid:durableId="210768461">
    <w:abstractNumId w:val="17"/>
  </w:num>
  <w:num w:numId="11" w16cid:durableId="472258170">
    <w:abstractNumId w:val="4"/>
  </w:num>
  <w:num w:numId="12" w16cid:durableId="354119404">
    <w:abstractNumId w:val="9"/>
  </w:num>
  <w:num w:numId="13" w16cid:durableId="511921019">
    <w:abstractNumId w:val="3"/>
  </w:num>
  <w:num w:numId="14" w16cid:durableId="385226902">
    <w:abstractNumId w:val="18"/>
  </w:num>
  <w:num w:numId="15" w16cid:durableId="13852578">
    <w:abstractNumId w:val="0"/>
  </w:num>
  <w:num w:numId="16" w16cid:durableId="1042903785">
    <w:abstractNumId w:val="15"/>
  </w:num>
  <w:num w:numId="17" w16cid:durableId="2049917217">
    <w:abstractNumId w:val="8"/>
  </w:num>
  <w:num w:numId="18" w16cid:durableId="1157069052">
    <w:abstractNumId w:val="2"/>
  </w:num>
  <w:num w:numId="19" w16cid:durableId="2145002684">
    <w:abstractNumId w:val="22"/>
  </w:num>
  <w:num w:numId="20" w16cid:durableId="2006013286">
    <w:abstractNumId w:val="6"/>
  </w:num>
  <w:num w:numId="21" w16cid:durableId="1215389480">
    <w:abstractNumId w:val="10"/>
  </w:num>
  <w:num w:numId="22" w16cid:durableId="172645270">
    <w:abstractNumId w:val="7"/>
  </w:num>
  <w:num w:numId="23" w16cid:durableId="152759812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0C"/>
    <w:rsid w:val="000330E2"/>
    <w:rsid w:val="0003316F"/>
    <w:rsid w:val="000443D9"/>
    <w:rsid w:val="00052F9A"/>
    <w:rsid w:val="00060040"/>
    <w:rsid w:val="000637CF"/>
    <w:rsid w:val="0007550C"/>
    <w:rsid w:val="0007593E"/>
    <w:rsid w:val="00087B06"/>
    <w:rsid w:val="00095D69"/>
    <w:rsid w:val="000A7343"/>
    <w:rsid w:val="000B1D8C"/>
    <w:rsid w:val="000B526B"/>
    <w:rsid w:val="000D1F6C"/>
    <w:rsid w:val="000D633D"/>
    <w:rsid w:val="000D6B87"/>
    <w:rsid w:val="000F54F8"/>
    <w:rsid w:val="00103FE5"/>
    <w:rsid w:val="001105E3"/>
    <w:rsid w:val="00111330"/>
    <w:rsid w:val="00115620"/>
    <w:rsid w:val="001300FF"/>
    <w:rsid w:val="00131B91"/>
    <w:rsid w:val="00143BB1"/>
    <w:rsid w:val="00154DB0"/>
    <w:rsid w:val="00161A70"/>
    <w:rsid w:val="001661CE"/>
    <w:rsid w:val="00171B1A"/>
    <w:rsid w:val="0018190D"/>
    <w:rsid w:val="001A1B26"/>
    <w:rsid w:val="001A7925"/>
    <w:rsid w:val="001B0C1A"/>
    <w:rsid w:val="001B14AE"/>
    <w:rsid w:val="001B3538"/>
    <w:rsid w:val="001C1AB2"/>
    <w:rsid w:val="001C30CC"/>
    <w:rsid w:val="001C333A"/>
    <w:rsid w:val="001C7ABE"/>
    <w:rsid w:val="001D5481"/>
    <w:rsid w:val="001E7B3A"/>
    <w:rsid w:val="001F4B27"/>
    <w:rsid w:val="0020392F"/>
    <w:rsid w:val="0021178B"/>
    <w:rsid w:val="0021397B"/>
    <w:rsid w:val="00220920"/>
    <w:rsid w:val="00223D88"/>
    <w:rsid w:val="0023195D"/>
    <w:rsid w:val="00232566"/>
    <w:rsid w:val="00245505"/>
    <w:rsid w:val="00253824"/>
    <w:rsid w:val="00273EC7"/>
    <w:rsid w:val="00275B36"/>
    <w:rsid w:val="00281ED8"/>
    <w:rsid w:val="002912CC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277C6"/>
    <w:rsid w:val="003309FF"/>
    <w:rsid w:val="00333BE5"/>
    <w:rsid w:val="0034234E"/>
    <w:rsid w:val="003543ED"/>
    <w:rsid w:val="00355DCD"/>
    <w:rsid w:val="00363731"/>
    <w:rsid w:val="00366661"/>
    <w:rsid w:val="003667E7"/>
    <w:rsid w:val="003A4DF7"/>
    <w:rsid w:val="003A727D"/>
    <w:rsid w:val="003C4413"/>
    <w:rsid w:val="003C6579"/>
    <w:rsid w:val="003D2295"/>
    <w:rsid w:val="003D7481"/>
    <w:rsid w:val="003F5B73"/>
    <w:rsid w:val="003F6EC3"/>
    <w:rsid w:val="00411BFD"/>
    <w:rsid w:val="00422832"/>
    <w:rsid w:val="00423ED5"/>
    <w:rsid w:val="00447F29"/>
    <w:rsid w:val="0047109A"/>
    <w:rsid w:val="00477DA7"/>
    <w:rsid w:val="004935D0"/>
    <w:rsid w:val="00496F41"/>
    <w:rsid w:val="004A2DD1"/>
    <w:rsid w:val="004A7955"/>
    <w:rsid w:val="004A7BF9"/>
    <w:rsid w:val="004B5961"/>
    <w:rsid w:val="004C0DE9"/>
    <w:rsid w:val="004C3450"/>
    <w:rsid w:val="004F2917"/>
    <w:rsid w:val="00513996"/>
    <w:rsid w:val="00517C19"/>
    <w:rsid w:val="00523477"/>
    <w:rsid w:val="00523D28"/>
    <w:rsid w:val="005268D8"/>
    <w:rsid w:val="0052771A"/>
    <w:rsid w:val="00532EA1"/>
    <w:rsid w:val="0054614D"/>
    <w:rsid w:val="005514DC"/>
    <w:rsid w:val="00561129"/>
    <w:rsid w:val="0056541A"/>
    <w:rsid w:val="00566165"/>
    <w:rsid w:val="00574AB1"/>
    <w:rsid w:val="00587D5D"/>
    <w:rsid w:val="00593506"/>
    <w:rsid w:val="005A5EB3"/>
    <w:rsid w:val="005A6591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42BD8"/>
    <w:rsid w:val="006447C1"/>
    <w:rsid w:val="00671040"/>
    <w:rsid w:val="00680B87"/>
    <w:rsid w:val="00684245"/>
    <w:rsid w:val="00685722"/>
    <w:rsid w:val="00695A5C"/>
    <w:rsid w:val="006A4B7F"/>
    <w:rsid w:val="006B080D"/>
    <w:rsid w:val="006B43B5"/>
    <w:rsid w:val="006C1CB0"/>
    <w:rsid w:val="006C3C62"/>
    <w:rsid w:val="006C4C2E"/>
    <w:rsid w:val="006D4BFD"/>
    <w:rsid w:val="006E2392"/>
    <w:rsid w:val="006E3B6C"/>
    <w:rsid w:val="006F01C6"/>
    <w:rsid w:val="006F1265"/>
    <w:rsid w:val="006F4975"/>
    <w:rsid w:val="00700EC9"/>
    <w:rsid w:val="00711E01"/>
    <w:rsid w:val="00714BAD"/>
    <w:rsid w:val="00721624"/>
    <w:rsid w:val="007264F9"/>
    <w:rsid w:val="00764104"/>
    <w:rsid w:val="00767B86"/>
    <w:rsid w:val="00776DD2"/>
    <w:rsid w:val="00777134"/>
    <w:rsid w:val="007C2CF1"/>
    <w:rsid w:val="007C58A9"/>
    <w:rsid w:val="007D0118"/>
    <w:rsid w:val="00813745"/>
    <w:rsid w:val="00824CF5"/>
    <w:rsid w:val="00835930"/>
    <w:rsid w:val="0084222B"/>
    <w:rsid w:val="008433CF"/>
    <w:rsid w:val="00843AC8"/>
    <w:rsid w:val="00856BD8"/>
    <w:rsid w:val="0085777F"/>
    <w:rsid w:val="008706B8"/>
    <w:rsid w:val="00890EF8"/>
    <w:rsid w:val="00894390"/>
    <w:rsid w:val="008A235C"/>
    <w:rsid w:val="008A2712"/>
    <w:rsid w:val="008A7FEA"/>
    <w:rsid w:val="008B5B2D"/>
    <w:rsid w:val="008C1ACF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60D83"/>
    <w:rsid w:val="00964B17"/>
    <w:rsid w:val="00966BA1"/>
    <w:rsid w:val="00977AD4"/>
    <w:rsid w:val="00986445"/>
    <w:rsid w:val="009A3038"/>
    <w:rsid w:val="009A771E"/>
    <w:rsid w:val="009B74BC"/>
    <w:rsid w:val="009D4DAD"/>
    <w:rsid w:val="009D6895"/>
    <w:rsid w:val="009E2536"/>
    <w:rsid w:val="00A0162A"/>
    <w:rsid w:val="00A03C55"/>
    <w:rsid w:val="00A07791"/>
    <w:rsid w:val="00A2142D"/>
    <w:rsid w:val="00A275DB"/>
    <w:rsid w:val="00A27E98"/>
    <w:rsid w:val="00A521F8"/>
    <w:rsid w:val="00A52A58"/>
    <w:rsid w:val="00A71E0A"/>
    <w:rsid w:val="00A7576E"/>
    <w:rsid w:val="00A775D6"/>
    <w:rsid w:val="00A81866"/>
    <w:rsid w:val="00A9750C"/>
    <w:rsid w:val="00AB34C0"/>
    <w:rsid w:val="00AB5462"/>
    <w:rsid w:val="00AB78A1"/>
    <w:rsid w:val="00AF1718"/>
    <w:rsid w:val="00B178D8"/>
    <w:rsid w:val="00B27254"/>
    <w:rsid w:val="00B42598"/>
    <w:rsid w:val="00B578C8"/>
    <w:rsid w:val="00B63128"/>
    <w:rsid w:val="00B754CF"/>
    <w:rsid w:val="00B83F46"/>
    <w:rsid w:val="00B8603B"/>
    <w:rsid w:val="00B929A3"/>
    <w:rsid w:val="00BA6C6C"/>
    <w:rsid w:val="00BB3B2F"/>
    <w:rsid w:val="00BC0590"/>
    <w:rsid w:val="00BD182C"/>
    <w:rsid w:val="00BF1B18"/>
    <w:rsid w:val="00C0647F"/>
    <w:rsid w:val="00C14CB1"/>
    <w:rsid w:val="00C21C3B"/>
    <w:rsid w:val="00C21EA3"/>
    <w:rsid w:val="00C31B69"/>
    <w:rsid w:val="00C340F4"/>
    <w:rsid w:val="00C41E60"/>
    <w:rsid w:val="00C5366F"/>
    <w:rsid w:val="00C5702B"/>
    <w:rsid w:val="00C658B7"/>
    <w:rsid w:val="00C825E7"/>
    <w:rsid w:val="00C85645"/>
    <w:rsid w:val="00C85E2C"/>
    <w:rsid w:val="00CE15EE"/>
    <w:rsid w:val="00CE31E0"/>
    <w:rsid w:val="00CE4E15"/>
    <w:rsid w:val="00CE7D4D"/>
    <w:rsid w:val="00CF4A88"/>
    <w:rsid w:val="00D02A2F"/>
    <w:rsid w:val="00D045C2"/>
    <w:rsid w:val="00D10EFA"/>
    <w:rsid w:val="00D149A7"/>
    <w:rsid w:val="00D401A4"/>
    <w:rsid w:val="00D44338"/>
    <w:rsid w:val="00D50B81"/>
    <w:rsid w:val="00D61799"/>
    <w:rsid w:val="00D80DF3"/>
    <w:rsid w:val="00D86469"/>
    <w:rsid w:val="00D93BA5"/>
    <w:rsid w:val="00D95F7A"/>
    <w:rsid w:val="00DB2E4F"/>
    <w:rsid w:val="00DB3BB1"/>
    <w:rsid w:val="00DB3FA9"/>
    <w:rsid w:val="00DB69DB"/>
    <w:rsid w:val="00DC0EBE"/>
    <w:rsid w:val="00DD3974"/>
    <w:rsid w:val="00DE324A"/>
    <w:rsid w:val="00DE7C99"/>
    <w:rsid w:val="00DF013E"/>
    <w:rsid w:val="00DF1BE8"/>
    <w:rsid w:val="00DF2745"/>
    <w:rsid w:val="00DF5EB6"/>
    <w:rsid w:val="00E0156B"/>
    <w:rsid w:val="00E07BAB"/>
    <w:rsid w:val="00E20555"/>
    <w:rsid w:val="00E20742"/>
    <w:rsid w:val="00E2772C"/>
    <w:rsid w:val="00E31649"/>
    <w:rsid w:val="00E35DF4"/>
    <w:rsid w:val="00E65A51"/>
    <w:rsid w:val="00E66474"/>
    <w:rsid w:val="00E70821"/>
    <w:rsid w:val="00E86489"/>
    <w:rsid w:val="00E87465"/>
    <w:rsid w:val="00E90D6E"/>
    <w:rsid w:val="00E927BB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E5F1F"/>
    <w:rsid w:val="00EF4197"/>
    <w:rsid w:val="00EF5239"/>
    <w:rsid w:val="00F15E37"/>
    <w:rsid w:val="00F20969"/>
    <w:rsid w:val="00F353FC"/>
    <w:rsid w:val="00F3728D"/>
    <w:rsid w:val="00F4020B"/>
    <w:rsid w:val="00F42EA6"/>
    <w:rsid w:val="00F50521"/>
    <w:rsid w:val="00F54EEA"/>
    <w:rsid w:val="00F70691"/>
    <w:rsid w:val="00F73F89"/>
    <w:rsid w:val="00F763E7"/>
    <w:rsid w:val="00F834FC"/>
    <w:rsid w:val="00F92221"/>
    <w:rsid w:val="00F9430D"/>
    <w:rsid w:val="00FA0D68"/>
    <w:rsid w:val="00FB0B62"/>
    <w:rsid w:val="00FB4077"/>
    <w:rsid w:val="00FB4BE1"/>
    <w:rsid w:val="00FC384F"/>
    <w:rsid w:val="00FC5CAF"/>
    <w:rsid w:val="00FC7204"/>
    <w:rsid w:val="00FC72C2"/>
    <w:rsid w:val="00FD438F"/>
    <w:rsid w:val="00FE6DE9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"/>
    <w:basedOn w:val="Normalny"/>
    <w:link w:val="AkapitzlistZnak"/>
    <w:uiPriority w:val="99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"/>
    <w:basedOn w:val="Domylnaczcionkaakapitu"/>
    <w:link w:val="Akapitzlist"/>
    <w:uiPriority w:val="99"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1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/wazne-informacje-dla-wykonawcow/755729/kodeksu-postepowania-dla-dostawc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Białobrzeska Anna</cp:lastModifiedBy>
  <cp:revision>3</cp:revision>
  <dcterms:created xsi:type="dcterms:W3CDTF">2025-11-25T12:03:00Z</dcterms:created>
  <dcterms:modified xsi:type="dcterms:W3CDTF">2025-11-25T12:08:00Z</dcterms:modified>
</cp:coreProperties>
</file>